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D0545F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D0545F" w:rsidRPr="00D00913" w:rsidRDefault="00D0545F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D0545F" w:rsidRPr="00D00913" w:rsidRDefault="00D0545F" w:rsidP="00E4578D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832EE5" w:rsidRPr="00832EE5">
              <w:rPr>
                <w:rFonts w:asciiTheme="minorEastAsia" w:hAnsiTheme="minorEastAsia" w:hint="eastAsia"/>
                <w:kern w:val="0"/>
                <w:szCs w:val="21"/>
              </w:rPr>
              <w:t>高压开关成套设备认证实施规则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D0545F" w:rsidRPr="002062C4" w:rsidRDefault="00D0545F" w:rsidP="00E4578D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D0545F" w:rsidRPr="00D00913" w:rsidRDefault="00D0545F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D0545F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Pr="00D00913" w:rsidRDefault="00D0545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D0545F" w:rsidRDefault="00D0545F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6E3EA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例如</w:t>
            </w:r>
            <w:r w:rsidRPr="00D00913">
              <w:rPr>
                <w:rFonts w:asciiTheme="minorEastAsia" w:hAnsiTheme="minorEastAsia"/>
                <w:szCs w:val="21"/>
              </w:rPr>
              <w:t>应用在接地</w:t>
            </w:r>
            <w:r w:rsidRPr="00D00913">
              <w:rPr>
                <w:rFonts w:asciiTheme="minorEastAsia" w:hAnsiTheme="minorEastAsia" w:hint="eastAsia"/>
                <w:szCs w:val="21"/>
              </w:rPr>
              <w:t>或不接地</w:t>
            </w:r>
            <w:r w:rsidRPr="00D00913">
              <w:rPr>
                <w:rFonts w:asciiTheme="minorEastAsia" w:hAnsiTheme="minorEastAsia"/>
                <w:szCs w:val="21"/>
              </w:rPr>
              <w:t>系统</w:t>
            </w:r>
            <w:r w:rsidRPr="00D00913">
              <w:rPr>
                <w:rFonts w:asciiTheme="minorEastAsia" w:hAnsiTheme="minorEastAsia" w:hint="eastAsia"/>
                <w:szCs w:val="21"/>
              </w:rPr>
              <w:t>，供</w:t>
            </w:r>
            <w:r w:rsidRPr="00D00913">
              <w:rPr>
                <w:rFonts w:asciiTheme="minorEastAsia" w:hAnsiTheme="minorEastAsia"/>
                <w:szCs w:val="21"/>
              </w:rPr>
              <w:t>电侧还是</w:t>
            </w:r>
            <w:r w:rsidRPr="00D00913">
              <w:rPr>
                <w:rFonts w:asciiTheme="minorEastAsia" w:hAnsiTheme="minorEastAsia" w:hint="eastAsia"/>
                <w:szCs w:val="21"/>
              </w:rPr>
              <w:t>配</w:t>
            </w:r>
            <w:r w:rsidRPr="00D00913">
              <w:rPr>
                <w:rFonts w:asciiTheme="minorEastAsia" w:hAnsiTheme="minorEastAsia"/>
                <w:szCs w:val="21"/>
              </w:rPr>
              <w:t>电侧</w:t>
            </w:r>
            <w:r w:rsidRPr="00D00913">
              <w:rPr>
                <w:rFonts w:asciiTheme="minorEastAsia" w:hAnsiTheme="minorEastAsia" w:hint="eastAsia"/>
                <w:szCs w:val="21"/>
              </w:rPr>
              <w:t>，输送电能用</w:t>
            </w:r>
            <w:r w:rsidRPr="00D00913">
              <w:rPr>
                <w:rFonts w:asciiTheme="minorEastAsia" w:hAnsiTheme="minorEastAsia"/>
                <w:szCs w:val="21"/>
              </w:rPr>
              <w:t>还是</w:t>
            </w:r>
            <w:r w:rsidRPr="00D00913">
              <w:rPr>
                <w:rFonts w:asciiTheme="minorEastAsia" w:hAnsiTheme="minorEastAsia" w:hint="eastAsia"/>
                <w:szCs w:val="21"/>
              </w:rPr>
              <w:t>计量保护用，</w:t>
            </w:r>
            <w:r w:rsidRPr="00D00913">
              <w:rPr>
                <w:rFonts w:asciiTheme="minorEastAsia" w:hAnsiTheme="minorEastAsia"/>
                <w:szCs w:val="21"/>
              </w:rPr>
              <w:t>等</w:t>
            </w:r>
            <w:r w:rsidRPr="00D00913">
              <w:rPr>
                <w:rFonts w:asciiTheme="minorEastAsia" w:hAnsiTheme="minorEastAsia" w:hint="eastAsia"/>
                <w:szCs w:val="21"/>
              </w:rPr>
              <w:t>等；</w:t>
            </w:r>
          </w:p>
          <w:p w:rsidR="00D0545F" w:rsidRPr="000A660C" w:rsidRDefault="00D0545F" w:rsidP="006E3EAD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i/>
                <w:szCs w:val="21"/>
              </w:rPr>
              <w:t>例如：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开关柜的设计使设备安全地进行下述各项工作：正常运行、检查、维护操作、主回路验电、安装和</w:t>
            </w:r>
            <w:r w:rsidRPr="000A660C">
              <w:rPr>
                <w:rFonts w:asciiTheme="minorEastAsia" w:hAnsiTheme="minorEastAsia"/>
                <w:i/>
                <w:szCs w:val="21"/>
              </w:rPr>
              <w:t>(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或</w:t>
            </w:r>
            <w:r w:rsidRPr="000A660C">
              <w:rPr>
                <w:rFonts w:asciiTheme="minorEastAsia" w:hAnsiTheme="minorEastAsia"/>
                <w:i/>
                <w:szCs w:val="21"/>
              </w:rPr>
              <w:t>)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扩建后的相序校核和操作联锁、连接电缆的接地、电缆试验、连接电缆或其他器件的绝缘试验以及消除危险的静电电荷等。</w:t>
            </w:r>
          </w:p>
          <w:p w:rsidR="00D0545F" w:rsidRPr="006E3EAD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6E3EAD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灭弧结构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、灭弧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介质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机构、外壳、辅助设备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、进出线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等；</w:t>
            </w:r>
          </w:p>
          <w:p w:rsidR="00D0545F" w:rsidRPr="006E3EAD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i/>
                <w:szCs w:val="21"/>
              </w:rPr>
              <w:t>例如：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本开关柜是主回路采用低压力SF6气体绝缘、主开关为真空断路器的组装型金属封闭开关设备。充气隔室分为两个，断路器隔室和主母线隔室。所有主回路元件（真空断路器，三工位隔离开关）以及主母线及分支母线均装于充气隔室内部。开关柜结构按功能可分为断路器充气隔室、主母线充气隔室，电缆室、操作机构室、仪表室等。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弹簧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液压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液压弹簧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永磁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电磁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0545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Pr="00D00913" w:rsidRDefault="00D0545F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D0545F" w:rsidRPr="005A0FD1" w:rsidRDefault="00D0545F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D00913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D0545F" w:rsidRPr="00D00913" w:rsidRDefault="00D0545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D0545F" w:rsidRPr="00D00913" w:rsidTr="0088434C">
        <w:tc>
          <w:tcPr>
            <w:tcW w:w="2122" w:type="dxa"/>
            <w:gridSpan w:val="3"/>
          </w:tcPr>
          <w:p w:rsidR="00D0545F" w:rsidRPr="005A0FD1" w:rsidRDefault="00D0545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lastRenderedPageBreak/>
              <w:t>抗震水平</w:t>
            </w:r>
          </w:p>
        </w:tc>
        <w:tc>
          <w:tcPr>
            <w:tcW w:w="7506" w:type="dxa"/>
            <w:gridSpan w:val="6"/>
          </w:tcPr>
          <w:p w:rsidR="00D0545F" w:rsidRPr="005A0FD1" w:rsidRDefault="00D0545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□AG</w:t>
            </w:r>
            <w:r w:rsidRPr="005A0FD1">
              <w:rPr>
                <w:rFonts w:asciiTheme="minorEastAsia" w:hAnsiTheme="minorEastAsia"/>
                <w:szCs w:val="21"/>
              </w:rPr>
              <w:t xml:space="preserve">2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3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5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0545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Pr="00D00913" w:rsidRDefault="00D0545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  <w:r>
              <w:rPr>
                <w:rFonts w:asciiTheme="minorEastAsia" w:hAnsiTheme="minorEastAsia"/>
                <w:szCs w:val="21"/>
              </w:rPr>
              <w:tab/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D0545F" w:rsidRPr="00D00913" w:rsidRDefault="00D0545F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主回路额定电流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分支回路额定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D0545F" w:rsidRPr="00D00913" w:rsidRDefault="00D0545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D0545F" w:rsidRPr="00D00913" w:rsidRDefault="00D0545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0545F" w:rsidRPr="00D00913" w:rsidRDefault="00D0545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D0545F" w:rsidRPr="00D00913" w:rsidRDefault="00D0545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D00913">
              <w:rPr>
                <w:rFonts w:asciiTheme="minorEastAsia" w:hAnsiTheme="minorEastAsia"/>
                <w:szCs w:val="21"/>
              </w:rPr>
              <w:t>相间及对地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D00913">
              <w:rPr>
                <w:rFonts w:asciiTheme="minorEastAsia" w:hAnsiTheme="minorEastAsia"/>
                <w:szCs w:val="21"/>
              </w:rPr>
              <w:t>断口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D00913">
              <w:rPr>
                <w:rFonts w:asciiTheme="minorEastAsia" w:hAnsiTheme="minorEastAsia"/>
                <w:szCs w:val="21"/>
              </w:rPr>
              <w:t>相间及对地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D00913">
              <w:rPr>
                <w:rFonts w:asciiTheme="minorEastAsia" w:hAnsiTheme="minorEastAsia"/>
                <w:szCs w:val="21"/>
              </w:rPr>
              <w:t>断口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额定电缆充电电流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失步开断电流及</w:t>
            </w:r>
            <w:r w:rsidRPr="00D00913">
              <w:rPr>
                <w:rFonts w:asciiTheme="minorEastAsia" w:hAnsiTheme="minorEastAsia"/>
                <w:szCs w:val="21"/>
              </w:rPr>
              <w:t>系数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首开极系数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直流分量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最短分闸时间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额定操作顺序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断路器</w:t>
            </w:r>
            <w:r w:rsidRPr="00D00913">
              <w:rPr>
                <w:rFonts w:asciiTheme="minorEastAsia" w:hAnsiTheme="minorEastAsia"/>
                <w:szCs w:val="21"/>
              </w:rPr>
              <w:t>级别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接地开关短路关合电流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端子机械负荷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隔离开关母线转换电流开合能力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接地开关静电感应电流开合能力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接地开关电磁感应电流开合能力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防护</w:t>
            </w:r>
            <w:r w:rsidRPr="00D00913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SF6气体额定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</w:p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（20℃ 绝对</w:t>
            </w:r>
            <w:r w:rsidRPr="00D00913">
              <w:rPr>
                <w:rFonts w:asciiTheme="minorEastAsia" w:hAnsiTheme="minorEastAsia"/>
                <w:szCs w:val="21"/>
              </w:rPr>
              <w:t>/</w:t>
            </w:r>
            <w:r w:rsidRPr="00D00913">
              <w:rPr>
                <w:rFonts w:asciiTheme="minorEastAsia" w:hAnsiTheme="minorEastAsia" w:hint="eastAsia"/>
                <w:szCs w:val="21"/>
              </w:rPr>
              <w:t>相对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SF6气体最低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</w:p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（20℃ 绝对</w:t>
            </w:r>
            <w:r w:rsidRPr="00D00913">
              <w:rPr>
                <w:rFonts w:asciiTheme="minorEastAsia" w:hAnsiTheme="minorEastAsia"/>
                <w:szCs w:val="21"/>
              </w:rPr>
              <w:t>/</w:t>
            </w:r>
            <w:r w:rsidRPr="00D00913">
              <w:rPr>
                <w:rFonts w:asciiTheme="minorEastAsia" w:hAnsiTheme="minorEastAsia" w:hint="eastAsia"/>
                <w:szCs w:val="21"/>
              </w:rPr>
              <w:t>相对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F650F">
        <w:tc>
          <w:tcPr>
            <w:tcW w:w="3256" w:type="dxa"/>
            <w:gridSpan w:val="4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额定转移电流</w:t>
            </w:r>
          </w:p>
        </w:tc>
        <w:tc>
          <w:tcPr>
            <w:tcW w:w="1558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0545F" w:rsidRDefault="00D0545F" w:rsidP="000620B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额定交接电流</w:t>
            </w:r>
          </w:p>
        </w:tc>
        <w:tc>
          <w:tcPr>
            <w:tcW w:w="1553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</w:t>
            </w:r>
            <w:r w:rsidRPr="000620B6">
              <w:rPr>
                <w:rFonts w:asciiTheme="minorEastAsia" w:hAnsiTheme="minorEastAsia" w:hint="eastAsia"/>
                <w:szCs w:val="21"/>
              </w:rPr>
              <w:t>断路器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0545F" w:rsidTr="00C33C44"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Pr="008E2D2A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额定短时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耐受电压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Pr="008E2D2A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额定雷电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冲击耐受电压</w:t>
                  </w: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33C44">
              <w:tc>
                <w:tcPr>
                  <w:tcW w:w="2349" w:type="dxa"/>
                </w:tcPr>
                <w:p w:rsidR="00D0545F" w:rsidRPr="008E2D2A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断路器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等级</w:t>
                  </w:r>
                </w:p>
              </w:tc>
              <w:tc>
                <w:tcPr>
                  <w:tcW w:w="234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Pr="008E2D2A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</w:t>
            </w:r>
            <w:r w:rsidRPr="000620B6">
              <w:rPr>
                <w:rFonts w:asciiTheme="minorEastAsia" w:hAnsiTheme="minorEastAsia" w:hint="eastAsia"/>
                <w:szCs w:val="21"/>
              </w:rPr>
              <w:t>互感器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0545F" w:rsidTr="00C90EC4"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90EC4"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90EC4"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C90EC4"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0620B6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0620B6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0545F" w:rsidRDefault="00D0545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4.2.3 </w:t>
            </w:r>
            <w:r w:rsidRPr="00D2328B">
              <w:rPr>
                <w:rFonts w:asciiTheme="minorEastAsia" w:hAnsiTheme="minorEastAsia" w:hint="eastAsia"/>
                <w:szCs w:val="21"/>
              </w:rPr>
              <w:t>其他</w:t>
            </w:r>
            <w:r w:rsidRPr="00D2328B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D0545F" w:rsidTr="00490872"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490872"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490872"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490872"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0545F" w:rsidTr="00490872"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0545F" w:rsidRDefault="00D0545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0545F" w:rsidRPr="00490872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0545F" w:rsidRPr="000A5015" w:rsidRDefault="00D0545F" w:rsidP="00815C89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0A5015">
              <w:rPr>
                <w:rFonts w:asciiTheme="minorEastAsia" w:hAnsiTheme="minorEastAsia" w:hint="eastAsia"/>
                <w:color w:val="FF0000"/>
                <w:szCs w:val="21"/>
              </w:rPr>
              <w:t>企业标准</w:t>
            </w:r>
            <w:r w:rsidR="000A5015" w:rsidRPr="000A5015">
              <w:rPr>
                <w:rFonts w:asciiTheme="minorEastAsia" w:hAnsiTheme="minorEastAsia" w:hint="eastAsia"/>
                <w:color w:val="FF0000"/>
                <w:szCs w:val="21"/>
              </w:rPr>
              <w:t>/技术条件</w:t>
            </w:r>
          </w:p>
        </w:tc>
        <w:tc>
          <w:tcPr>
            <w:tcW w:w="1985" w:type="dxa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0545F" w:rsidRPr="005A0FD1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0545F" w:rsidRPr="005A0FD1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Default="00D0545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0545F" w:rsidRPr="00D00913" w:rsidTr="00F42CCF">
        <w:tc>
          <w:tcPr>
            <w:tcW w:w="1838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E75E46">
        <w:trPr>
          <w:trHeight w:val="555"/>
        </w:trPr>
        <w:tc>
          <w:tcPr>
            <w:tcW w:w="9628" w:type="dxa"/>
            <w:gridSpan w:val="9"/>
          </w:tcPr>
          <w:p w:rsidR="00D0545F" w:rsidRPr="000F55CF" w:rsidRDefault="00D0545F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D0545F" w:rsidRPr="00C32BB1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使用方式、相间、对地、上下触臂间或出线套管对外壳的电气间距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0545F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灭弧室触头系统的装配方式、</w:t>
            </w:r>
            <w:r>
              <w:rPr>
                <w:rFonts w:asciiTheme="minorEastAsia" w:hAnsiTheme="minorEastAsia" w:hint="eastAsia"/>
              </w:rPr>
              <w:t>结构、</w:t>
            </w:r>
            <w:r>
              <w:rPr>
                <w:rFonts w:asciiTheme="minorEastAsia" w:hAnsiTheme="minorEastAsia"/>
              </w:rPr>
              <w:t>灭弧介质</w:t>
            </w:r>
            <w:r w:rsidRPr="00C32BB1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触头</w:t>
            </w:r>
            <w:r w:rsidRPr="00C32BB1">
              <w:rPr>
                <w:rFonts w:asciiTheme="minorEastAsia" w:hAnsiTheme="minorEastAsia" w:hint="eastAsia"/>
              </w:rPr>
              <w:t>接触压力的规定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0545F" w:rsidRPr="00C32BB1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额定技术参数；</w:t>
            </w:r>
          </w:p>
          <w:p w:rsidR="00D0545F" w:rsidRPr="00C32BB1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联锁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闭锁</w:t>
            </w:r>
            <w:r>
              <w:rPr>
                <w:rFonts w:asciiTheme="minorEastAsia" w:hAnsiTheme="minorEastAsia" w:hint="eastAsia"/>
              </w:rPr>
              <w:t>设计要求，</w:t>
            </w:r>
            <w:r>
              <w:rPr>
                <w:rFonts w:asciiTheme="minorEastAsia" w:hAnsiTheme="minorEastAsia"/>
              </w:rPr>
              <w:t>开关位置指示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0545F" w:rsidRPr="00C32BB1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规定最小可调电气间隙，如：触头开距、行程、接触区</w:t>
            </w:r>
            <w:r>
              <w:rPr>
                <w:rFonts w:asciiTheme="minorEastAsia" w:hAnsiTheme="minorEastAsia" w:hint="eastAsia"/>
              </w:rPr>
              <w:t>等；</w:t>
            </w:r>
          </w:p>
          <w:p w:rsidR="00D0545F" w:rsidRPr="00C32BB1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主回路导体</w:t>
            </w:r>
            <w:r>
              <w:rPr>
                <w:rFonts w:asciiTheme="minorEastAsia" w:hAnsiTheme="minorEastAsia"/>
              </w:rPr>
              <w:t>及接线端子的连接方式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如</w:t>
            </w:r>
            <w:r w:rsidRPr="00C32BB1">
              <w:rPr>
                <w:rFonts w:asciiTheme="minorEastAsia" w:hAnsiTheme="minorEastAsia" w:hint="eastAsia"/>
              </w:rPr>
              <w:t>固定连接、软连接、滑动连接</w:t>
            </w:r>
            <w:r>
              <w:rPr>
                <w:rFonts w:asciiTheme="minorEastAsia" w:hAnsiTheme="minorEastAsia" w:hint="eastAsia"/>
              </w:rPr>
              <w:t>）、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镀层、</w:t>
            </w:r>
            <w:r>
              <w:rPr>
                <w:rFonts w:asciiTheme="minorEastAsia" w:hAnsiTheme="minorEastAsia"/>
              </w:rPr>
              <w:t>允许温升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0545F" w:rsidRPr="00CA2216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绝缘材料的等级</w:t>
            </w:r>
            <w:r>
              <w:rPr>
                <w:rFonts w:asciiTheme="minorEastAsia" w:hAnsiTheme="minorEastAsia" w:hint="eastAsia"/>
              </w:rPr>
              <w:t>、辅助触头的等级；</w:t>
            </w:r>
          </w:p>
          <w:p w:rsidR="00D0545F" w:rsidRDefault="00D0545F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操动机构；机构</w:t>
            </w:r>
            <w:r>
              <w:rPr>
                <w:rFonts w:asciiTheme="minorEastAsia" w:hAnsiTheme="minorEastAsia" w:hint="eastAsia"/>
              </w:rPr>
              <w:t>的</w:t>
            </w:r>
            <w:r w:rsidRPr="00C32BB1">
              <w:rPr>
                <w:rFonts w:asciiTheme="minorEastAsia" w:hAnsiTheme="minorEastAsia" w:hint="eastAsia"/>
              </w:rPr>
              <w:t>特性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与灭弧室触头运动的对应关系，</w:t>
            </w:r>
            <w:r w:rsidRPr="00C32BB1">
              <w:rPr>
                <w:rFonts w:asciiTheme="minorEastAsia" w:hAnsiTheme="minorEastAsia" w:hint="eastAsia"/>
              </w:rPr>
              <w:t>可调部件的规定值</w:t>
            </w:r>
            <w:r>
              <w:rPr>
                <w:rFonts w:asciiTheme="minorEastAsia" w:hAnsiTheme="minorEastAsia" w:hint="eastAsia"/>
              </w:rPr>
              <w:t>；开关</w:t>
            </w:r>
            <w:r w:rsidRPr="00C32BB1">
              <w:rPr>
                <w:rFonts w:asciiTheme="minorEastAsia" w:hAnsiTheme="minorEastAsia" w:hint="eastAsia"/>
              </w:rPr>
              <w:t>机械特性</w:t>
            </w:r>
            <w:r>
              <w:rPr>
                <w:rFonts w:asciiTheme="minorEastAsia" w:hAnsiTheme="minorEastAsia" w:hint="eastAsia"/>
              </w:rPr>
              <w:t>参考</w:t>
            </w:r>
            <w:r w:rsidRPr="00C32BB1">
              <w:rPr>
                <w:rFonts w:asciiTheme="minorEastAsia" w:hAnsiTheme="minorEastAsia" w:hint="eastAsia"/>
              </w:rPr>
              <w:t>曲线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0545F" w:rsidRPr="00D74363" w:rsidRDefault="00D0545F" w:rsidP="00E5092A">
            <w:pPr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C32BB1">
              <w:rPr>
                <w:rFonts w:asciiTheme="minorEastAsia" w:hAnsiTheme="minorEastAsia" w:hint="eastAsia"/>
              </w:rPr>
              <w:t>部件清单</w:t>
            </w:r>
            <w:r>
              <w:rPr>
                <w:rFonts w:asciiTheme="minorEastAsia" w:hAnsiTheme="minorEastAsia" w:hint="eastAsia"/>
              </w:rPr>
              <w:t>及</w:t>
            </w:r>
            <w:r>
              <w:rPr>
                <w:rFonts w:asciiTheme="minorEastAsia" w:hAnsiTheme="minorEastAsia"/>
              </w:rPr>
              <w:t>检修说明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0545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0545F" w:rsidRPr="00D00913" w:rsidTr="002C428F">
        <w:tc>
          <w:tcPr>
            <w:tcW w:w="1526" w:type="dxa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0545F" w:rsidRPr="00D00913" w:rsidRDefault="00D0545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0545F" w:rsidRPr="00D00913" w:rsidTr="002C428F">
        <w:tc>
          <w:tcPr>
            <w:tcW w:w="1526" w:type="dxa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Pr="005A0FD1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0545F" w:rsidRPr="00D00913" w:rsidTr="002C428F">
        <w:tc>
          <w:tcPr>
            <w:tcW w:w="1526" w:type="dxa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2155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D0545F" w:rsidRPr="00D00913" w:rsidTr="002C428F">
        <w:tc>
          <w:tcPr>
            <w:tcW w:w="1526" w:type="dxa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0545F" w:rsidRDefault="00D054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C80BD8" w:rsidRPr="00D00913" w:rsidTr="002C428F">
        <w:tc>
          <w:tcPr>
            <w:tcW w:w="1526" w:type="dxa"/>
          </w:tcPr>
          <w:p w:rsidR="00C80BD8" w:rsidRDefault="00C80BD8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80BD8" w:rsidRPr="009A5861" w:rsidRDefault="00C80BD8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55" w:type="dxa"/>
            <w:gridSpan w:val="2"/>
          </w:tcPr>
          <w:p w:rsidR="00C80BD8" w:rsidRDefault="00C80BD8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80BD8" w:rsidRPr="009A5861" w:rsidRDefault="00C80BD8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80BD8" w:rsidRPr="00D00913" w:rsidTr="002C428F">
        <w:tc>
          <w:tcPr>
            <w:tcW w:w="1526" w:type="dxa"/>
          </w:tcPr>
          <w:p w:rsidR="00C80BD8" w:rsidRDefault="00C80BD8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80BD8" w:rsidRPr="009A5861" w:rsidRDefault="00C80BD8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55" w:type="dxa"/>
            <w:gridSpan w:val="2"/>
          </w:tcPr>
          <w:p w:rsidR="00C80BD8" w:rsidRDefault="00C80BD8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80BD8" w:rsidRPr="009A5861" w:rsidRDefault="00C80BD8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136EC" w:rsidRPr="005A0FD1" w:rsidTr="00557BE1">
        <w:tc>
          <w:tcPr>
            <w:tcW w:w="687" w:type="dxa"/>
            <w:vAlign w:val="center"/>
          </w:tcPr>
          <w:p w:rsidR="008136EC" w:rsidRPr="00A26A78" w:rsidRDefault="008136EC" w:rsidP="00557BE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8136EC" w:rsidRPr="00A26A78" w:rsidRDefault="008136EC" w:rsidP="0030490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A26A7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8136EC" w:rsidRPr="00C75B32" w:rsidRDefault="008136E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8136EC" w:rsidRPr="00C75B32" w:rsidRDefault="008136E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8136EC" w:rsidRPr="00C75B32" w:rsidRDefault="008136E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8136EC" w:rsidRPr="00C75B32" w:rsidRDefault="008136E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8136EC" w:rsidRPr="00082CAD" w:rsidRDefault="008136EC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8136EC" w:rsidRDefault="008136EC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主开关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接地开关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隔离开关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负荷开关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互感器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操作机构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674279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93725" w:rsidRPr="00A26A78" w:rsidRDefault="00670DCA" w:rsidP="00557BE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557BE1" w:rsidRDefault="00670DCA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557BE1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93725" w:rsidRPr="00557BE1" w:rsidRDefault="00670DCA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557BE1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母排、电缆及电缆附件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557BE1" w:rsidRDefault="00670DCA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557BE1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557BE1" w:rsidRDefault="00670DCA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557BE1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套管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BD745B">
        <w:tc>
          <w:tcPr>
            <w:tcW w:w="687" w:type="dxa"/>
            <w:vAlign w:val="center"/>
          </w:tcPr>
          <w:p w:rsidR="00693725" w:rsidRPr="00557BE1" w:rsidRDefault="00670DCA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557BE1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693725" w:rsidRPr="00A26A78" w:rsidRDefault="00670DC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26A7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连接端子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B0AF1" w:rsidRPr="005A0FD1" w:rsidTr="00BD745B">
        <w:tc>
          <w:tcPr>
            <w:tcW w:w="687" w:type="dxa"/>
            <w:vAlign w:val="center"/>
          </w:tcPr>
          <w:p w:rsidR="006B0AF1" w:rsidRPr="00557BE1" w:rsidRDefault="006B0AF1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6B0AF1" w:rsidRPr="00557BE1" w:rsidRDefault="006B0AF1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灭弧室</w:t>
            </w:r>
          </w:p>
        </w:tc>
        <w:tc>
          <w:tcPr>
            <w:tcW w:w="1276" w:type="dxa"/>
            <w:vAlign w:val="center"/>
          </w:tcPr>
          <w:p w:rsidR="006B0AF1" w:rsidRPr="005A0FD1" w:rsidRDefault="006B0AF1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0AF1" w:rsidRPr="005A0FD1" w:rsidRDefault="006B0AF1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0AF1" w:rsidRPr="005A0FD1" w:rsidRDefault="006B0AF1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0AF1" w:rsidRPr="005A0FD1" w:rsidRDefault="006B0AF1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B0AF1" w:rsidRPr="005A0FD1" w:rsidRDefault="006B0AF1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pPr>
        <w:rPr>
          <w:i/>
        </w:rPr>
      </w:pPr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8136EC" w:rsidRDefault="008136EC">
      <w:pPr>
        <w:rPr>
          <w:i/>
        </w:rPr>
      </w:pP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B37A08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8C0FE4">
              <w:rPr>
                <w:rFonts w:asciiTheme="minorEastAsia" w:hAnsiTheme="minorEastAsia" w:hint="eastAsia"/>
                <w:szCs w:val="21"/>
              </w:rPr>
              <w:t>内部结构、铭牌、</w:t>
            </w:r>
            <w:r w:rsidRPr="00512BC2">
              <w:rPr>
                <w:rFonts w:asciiTheme="minorEastAsia" w:hAnsiTheme="minorEastAsia" w:hint="eastAsia"/>
              </w:rPr>
              <w:t>关键零部件</w:t>
            </w:r>
            <w:r w:rsidRPr="00512BC2">
              <w:rPr>
                <w:rFonts w:asciiTheme="minorEastAsia" w:hAnsiTheme="minorEastAsia"/>
              </w:rPr>
              <w:t>/材料</w:t>
            </w:r>
            <w:r w:rsidRPr="008C0FE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D62727" w:rsidRDefault="00D62727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/>
          <w:szCs w:val="21"/>
        </w:rPr>
        <w:t xml:space="preserve">9.1 </w:t>
      </w:r>
      <w:r w:rsidRPr="000620B6">
        <w:rPr>
          <w:rFonts w:asciiTheme="minorEastAsia" w:hAnsiTheme="minorEastAsia" w:hint="eastAsia"/>
          <w:szCs w:val="21"/>
        </w:rPr>
        <w:t>企业标准</w:t>
      </w:r>
      <w:r w:rsidR="00742F0E">
        <w:rPr>
          <w:rFonts w:asciiTheme="minorEastAsia" w:hAnsiTheme="minorEastAsia" w:hint="eastAsia"/>
          <w:szCs w:val="21"/>
        </w:rPr>
        <w:t>（如有）</w:t>
      </w: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/>
          <w:szCs w:val="21"/>
        </w:rPr>
        <w:t xml:space="preserve">9.2 </w:t>
      </w:r>
      <w:r w:rsidRPr="000620B6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 w:hint="eastAsia"/>
          <w:szCs w:val="21"/>
        </w:rPr>
        <w:t>9.3产品</w:t>
      </w:r>
      <w:r w:rsidR="00BA783F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/>
          <w:szCs w:val="21"/>
        </w:rPr>
        <w:t xml:space="preserve">9.4 </w:t>
      </w:r>
      <w:r w:rsidRPr="000620B6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/>
          <w:szCs w:val="21"/>
        </w:rPr>
        <w:t>9.5</w:t>
      </w:r>
      <w:r w:rsidRPr="000620B6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0620B6" w:rsidP="00815C89">
      <w:pPr>
        <w:rPr>
          <w:rFonts w:asciiTheme="minorEastAsia" w:hAnsiTheme="minorEastAsia"/>
          <w:szCs w:val="21"/>
        </w:rPr>
      </w:pPr>
      <w:r w:rsidRPr="000620B6">
        <w:rPr>
          <w:rFonts w:asciiTheme="minorEastAsia" w:hAnsiTheme="minorEastAsia"/>
          <w:szCs w:val="21"/>
        </w:rPr>
        <w:t>9.6</w:t>
      </w:r>
      <w:r w:rsidR="00BA783F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Default="00D71712" w:rsidP="00815C89">
      <w:pPr>
        <w:rPr>
          <w:rFonts w:asciiTheme="minorEastAsia" w:hAnsiTheme="minorEastAsia" w:hint="eastAsia"/>
          <w:szCs w:val="21"/>
        </w:rPr>
      </w:pPr>
    </w:p>
    <w:p w:rsidR="0071319F" w:rsidRDefault="0071319F" w:rsidP="00815C8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9.7型号解释</w:t>
      </w:r>
    </w:p>
    <w:p w:rsidR="0071319F" w:rsidRPr="007C3474" w:rsidRDefault="0071319F" w:rsidP="0071319F">
      <w:pPr>
        <w:ind w:firstLineChars="200" w:firstLine="420"/>
        <w:rPr>
          <w:rFonts w:ascii="Arial" w:eastAsia="楷体_GB2312" w:hAnsi="Arial" w:cs="Arial"/>
          <w:color w:val="FF0000"/>
        </w:rPr>
      </w:pPr>
      <w:r>
        <w:rPr>
          <w:rFonts w:ascii="Arial" w:eastAsia="楷体_GB2312" w:hAnsi="Arial" w:cs="Arial"/>
          <w:noProof/>
          <w:color w:val="FF0000"/>
        </w:rPr>
        <w:pict>
          <v:group id="_x0000_s1035" style="position:absolute;left:0;text-align:left;margin-left:159.75pt;margin-top:14.2pt;width:72.05pt;height:27.4pt;z-index:251663360" coordorigin="3795,4513" coordsize="2205,2188">
            <v:line id="_x0000_s1036" style="position:absolute;flip:x" from="3795,6701" to="6000,6701"/>
            <v:line id="_x0000_s1037" style="position:absolute" from="3795,4513" to="3795,6697"/>
          </v:group>
        </w:pict>
      </w:r>
      <w:r>
        <w:rPr>
          <w:rFonts w:ascii="Arial" w:eastAsia="楷体_GB2312" w:hAnsi="Arial" w:cs="Arial"/>
          <w:noProof/>
          <w:color w:val="FF0000"/>
        </w:rPr>
        <w:pict>
          <v:group id="_x0000_s1044" style="position:absolute;left:0;text-align:left;margin-left:41.4pt;margin-top:15pt;width:193.35pt;height:87.95pt;z-index:251666432" coordorigin="1880,4509" coordsize="4096,4340">
            <v:line id="_x0000_s1045" style="position:absolute;flip:x" from="1881,8849" to="5976,8849"/>
            <v:line id="_x0000_s1046" style="position:absolute" from="1880,4509" to="1880,8845"/>
          </v:group>
        </w:pict>
      </w:r>
      <w:r>
        <w:rPr>
          <w:rFonts w:ascii="Arial" w:eastAsia="楷体_GB2312" w:hAnsi="Arial" w:cs="Arial"/>
          <w:noProof/>
          <w:color w:val="FF0000"/>
        </w:rPr>
        <w:pict>
          <v:group id="_x0000_s1041" style="position:absolute;left:0;text-align:left;margin-left:59.4pt;margin-top:15.05pt;width:172.75pt;height:71.5pt;z-index:251665408" coordorigin="1880,4509" coordsize="4096,4340">
            <v:line id="_x0000_s1042" style="position:absolute;flip:x" from="1881,8849" to="5976,8849"/>
            <v:line id="_x0000_s1043" style="position:absolute" from="1880,4509" to="1880,8845"/>
          </v:group>
        </w:pict>
      </w:r>
      <w:r w:rsidRPr="00D65BF4">
        <w:rPr>
          <w:rFonts w:ascii="Times New Roman" w:eastAsia="宋体" w:hAnsi="Times New Roman" w:cs="Times New Roman"/>
          <w:noProof/>
          <w:color w:val="FF0000"/>
        </w:rPr>
        <w:pict>
          <v:group id="_x0000_s1032" style="position:absolute;left:0;text-align:left;margin-left:79.15pt;margin-top:14.25pt;width:154.4pt;height:58pt;z-index:251662336" coordorigin="3795,4513" coordsize="2205,2188">
            <v:line id="_x0000_s1033" style="position:absolute;flip:x" from="3795,6701" to="6000,6701"/>
            <v:line id="_x0000_s1034" style="position:absolute" from="3795,4513" to="3795,6697"/>
          </v:group>
        </w:pict>
      </w:r>
      <w:r>
        <w:rPr>
          <w:rFonts w:ascii="Arial" w:eastAsia="楷体_GB2312" w:hAnsi="Arial" w:cs="Arial"/>
          <w:noProof/>
          <w:color w:val="FF0000"/>
        </w:rPr>
        <w:pict>
          <v:group id="_x0000_s1038" style="position:absolute;left:0;text-align:left;margin-left:186pt;margin-top:15.15pt;width:46.5pt;height:8.65pt;z-index:251664384" coordorigin="3795,4513" coordsize="2205,2188">
            <v:line id="_x0000_s1039" style="position:absolute;flip:x" from="3795,6701" to="6000,6701"/>
            <v:line id="_x0000_s1040" style="position:absolute" from="3795,4513" to="3795,6697"/>
          </v:group>
        </w:pict>
      </w:r>
      <w:r w:rsidRPr="007C3474">
        <w:rPr>
          <w:rFonts w:ascii="Arial" w:eastAsia="楷体_GB2312" w:hAnsi="Arial" w:cs="Arial"/>
          <w:color w:val="FF0000"/>
          <w:u w:val="single"/>
        </w:rPr>
        <w:t>K</w:t>
      </w:r>
      <w:r w:rsidRPr="007C3474">
        <w:rPr>
          <w:rFonts w:ascii="Arial" w:eastAsia="楷体_GB2312" w:hAnsi="Arial" w:cs="Arial"/>
          <w:color w:val="FF0000"/>
        </w:rPr>
        <w:t xml:space="preserve"> </w:t>
      </w:r>
      <w:r w:rsidRPr="007C3474">
        <w:rPr>
          <w:rFonts w:ascii="Arial" w:eastAsia="楷体_GB2312" w:hAnsi="Arial" w:cs="Arial" w:hint="eastAsia"/>
          <w:color w:val="FF0000"/>
        </w:rPr>
        <w:t xml:space="preserve"> </w:t>
      </w:r>
      <w:r w:rsidRPr="007C3474">
        <w:rPr>
          <w:rFonts w:ascii="Arial" w:eastAsia="楷体_GB2312" w:hAnsi="Arial" w:cs="Arial"/>
          <w:color w:val="FF0000"/>
          <w:u w:val="single"/>
        </w:rPr>
        <w:t>Y</w:t>
      </w:r>
      <w:r w:rsidRPr="007C3474">
        <w:rPr>
          <w:rFonts w:ascii="Arial" w:eastAsia="楷体_GB2312" w:hAnsi="Arial" w:cs="Arial" w:hint="eastAsia"/>
          <w:color w:val="FF0000"/>
        </w:rPr>
        <w:t xml:space="preserve"> </w:t>
      </w:r>
      <w:r w:rsidRPr="007C3474">
        <w:rPr>
          <w:rFonts w:ascii="Arial" w:eastAsia="楷体_GB2312" w:hAnsi="Arial" w:cs="Arial"/>
          <w:color w:val="FF0000"/>
        </w:rPr>
        <w:t xml:space="preserve"> </w:t>
      </w:r>
      <w:r w:rsidRPr="007C3474">
        <w:rPr>
          <w:rFonts w:ascii="Arial" w:eastAsia="楷体_GB2312" w:hAnsi="Arial" w:cs="Arial"/>
          <w:color w:val="FF0000"/>
          <w:u w:val="single"/>
        </w:rPr>
        <w:t>N</w:t>
      </w:r>
      <w:r w:rsidRPr="007C3474">
        <w:rPr>
          <w:rFonts w:ascii="Arial" w:eastAsia="楷体_GB2312" w:hAnsi="Arial" w:cs="Arial"/>
          <w:color w:val="FF0000"/>
        </w:rPr>
        <w:t xml:space="preserve"> </w:t>
      </w:r>
      <w:r w:rsidRPr="007C3474">
        <w:rPr>
          <w:rFonts w:ascii="Arial" w:eastAsia="楷体_GB2312" w:hAnsi="Arial" w:cs="Arial" w:hint="eastAsia"/>
          <w:color w:val="FF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a"/>
        </w:smartTagPr>
        <w:r w:rsidRPr="007C3474">
          <w:rPr>
            <w:rFonts w:ascii="Arial" w:eastAsia="楷体_GB2312" w:hAnsi="Arial" w:cs="Arial"/>
            <w:color w:val="FF0000"/>
            <w:u w:val="single"/>
          </w:rPr>
          <w:t>28</w:t>
        </w:r>
        <w:r w:rsidRPr="007C3474">
          <w:rPr>
            <w:rFonts w:ascii="Arial" w:eastAsia="楷体_GB2312" w:hAnsi="Arial" w:cs="Arial" w:hint="eastAsia"/>
            <w:color w:val="FF0000"/>
            <w:u w:val="single"/>
          </w:rPr>
          <w:t>A</w:t>
        </w:r>
      </w:smartTag>
      <w:r w:rsidRPr="007C3474">
        <w:rPr>
          <w:rFonts w:ascii="Arial" w:eastAsia="楷体_GB2312" w:hAnsi="Arial" w:cs="Arial" w:hint="eastAsia"/>
          <w:color w:val="FF0000"/>
          <w:u w:val="single"/>
        </w:rPr>
        <w:t xml:space="preserve"> </w:t>
      </w:r>
      <w:r w:rsidRPr="007C3474">
        <w:rPr>
          <w:rFonts w:ascii="Arial" w:eastAsia="楷体_GB2312" w:hAnsi="Arial" w:cs="Arial"/>
          <w:color w:val="FF0000"/>
        </w:rPr>
        <w:t>－</w:t>
      </w:r>
      <w:r w:rsidRPr="007C3474">
        <w:rPr>
          <w:rFonts w:ascii="Arial" w:eastAsia="楷体_GB2312" w:hAnsi="Arial" w:cs="Arial" w:hint="eastAsia"/>
          <w:color w:val="FF0000"/>
        </w:rPr>
        <w:t xml:space="preserve"> </w:t>
      </w:r>
      <w:r w:rsidRPr="007C3474">
        <w:rPr>
          <w:rFonts w:ascii="Arial" w:eastAsia="楷体_GB2312" w:hAnsi="Arial" w:cs="Arial"/>
          <w:color w:val="FF0000"/>
          <w:u w:val="single"/>
        </w:rPr>
        <w:t>12</w:t>
      </w:r>
      <w:r w:rsidRPr="007C3474">
        <w:rPr>
          <w:rFonts w:ascii="Arial" w:eastAsia="楷体_GB2312" w:hAnsi="Arial" w:cs="Arial"/>
          <w:color w:val="FF0000"/>
        </w:rPr>
        <w:t xml:space="preserve">  /  </w:t>
      </w:r>
      <w:r w:rsidRPr="007C3474">
        <w:rPr>
          <w:rFonts w:ascii="Arial" w:eastAsia="楷体_GB2312" w:hAnsi="Arial" w:cs="Arial" w:hint="eastAsia"/>
          <w:color w:val="FF0000"/>
          <w:u w:val="single"/>
        </w:rPr>
        <w:t>3150</w:t>
      </w:r>
      <w:r w:rsidRPr="007C3474">
        <w:rPr>
          <w:rFonts w:ascii="Arial" w:eastAsia="楷体_GB2312" w:cs="Arial"/>
          <w:color w:val="FF0000"/>
        </w:rPr>
        <w:t>－</w:t>
      </w:r>
      <w:r w:rsidRPr="007C3474">
        <w:rPr>
          <w:rFonts w:ascii="Arial" w:eastAsia="楷体_GB2312" w:hAnsi="Arial" w:cs="Arial" w:hint="eastAsia"/>
          <w:color w:val="FF0000"/>
          <w:u w:val="single"/>
        </w:rPr>
        <w:t>40</w:t>
      </w:r>
      <w:r w:rsidRPr="007C3474">
        <w:rPr>
          <w:rFonts w:ascii="Arial" w:hAnsi="Arial" w:cs="Arial"/>
          <w:color w:val="FF0000"/>
          <w:lang w:val="en-GB"/>
        </w:rPr>
        <w:t xml:space="preserve">  </w:t>
      </w:r>
      <w:r w:rsidRPr="007C3474">
        <w:rPr>
          <w:rFonts w:ascii="Arial" w:eastAsia="楷体_GB2312" w:hAnsi="Arial" w:cs="Arial"/>
          <w:color w:val="FF0000"/>
          <w:lang w:val="en-GB"/>
        </w:rPr>
        <w:t xml:space="preserve">       </w:t>
      </w:r>
    </w:p>
    <w:p w:rsidR="0071319F" w:rsidRPr="007C3474" w:rsidRDefault="0071319F" w:rsidP="0071319F">
      <w:pPr>
        <w:rPr>
          <w:rFonts w:ascii="楷体_GB2312" w:eastAsia="楷体_GB2312"/>
          <w:color w:val="FF0000"/>
        </w:rPr>
      </w:pPr>
      <w:r w:rsidRPr="00D65BF4">
        <w:rPr>
          <w:rFonts w:ascii="Times New Roman" w:eastAsia="宋体"/>
          <w:noProof/>
          <w:color w:val="FF0000"/>
        </w:rPr>
        <w:pict>
          <v:group id="_x0000_s1029" style="position:absolute;left:0;text-align:left;margin-left:118.7pt;margin-top:0;width:114.35pt;height:41.05pt;z-index:251661312" coordorigin="3795,4513" coordsize="2205,2188">
            <v:line id="_x0000_s1030" style="position:absolute;flip:x" from="3795,6701" to="6000,6701"/>
            <v:line id="_x0000_s1031" style="position:absolute" from="3795,4513" to="3795,6697"/>
          </v:group>
        </w:pict>
      </w:r>
      <w:r w:rsidRPr="00D65BF4">
        <w:rPr>
          <w:rFonts w:ascii="Times New Roman" w:eastAsia="楷体_GB2312"/>
          <w:noProof/>
          <w:color w:val="FF0000"/>
          <w:sz w:val="20"/>
          <w:u w:val="single"/>
        </w:rPr>
        <w:pict>
          <v:group id="_x0000_s1026" style="position:absolute;left:0;text-align:left;margin-left:24.3pt;margin-top:-.2pt;width:209.5pt;height:102.25pt;z-index:251660288" coordorigin="1880,4509" coordsize="4096,4340">
            <v:line id="_x0000_s1027" style="position:absolute;flip:x" from="1881,8849" to="5976,8849"/>
            <v:line id="_x0000_s1028" style="position:absolute" from="1880,4509" to="1880,8845"/>
          </v:group>
        </w:pict>
      </w:r>
      <w:r w:rsidRPr="007C3474">
        <w:rPr>
          <w:rFonts w:ascii="楷体_GB2312" w:eastAsia="楷体_GB2312" w:hint="eastAsia"/>
          <w:color w:val="FF0000"/>
        </w:rPr>
        <w:t xml:space="preserve">                                             额定短路开断电流（kA）</w:t>
      </w:r>
    </w:p>
    <w:p w:rsidR="0071319F" w:rsidRPr="007C3474" w:rsidRDefault="0071319F" w:rsidP="0071319F">
      <w:pPr>
        <w:rPr>
          <w:rFonts w:ascii="楷体_GB2312" w:eastAsia="楷体_GB2312"/>
          <w:color w:val="FF0000"/>
        </w:rPr>
      </w:pPr>
      <w:r w:rsidRPr="007C3474">
        <w:rPr>
          <w:rFonts w:ascii="楷体_GB2312" w:eastAsia="楷体_GB2312" w:hint="eastAsia"/>
          <w:color w:val="FF0000"/>
        </w:rPr>
        <w:t xml:space="preserve">                                             额定电流(A)   </w:t>
      </w:r>
    </w:p>
    <w:p w:rsidR="0071319F" w:rsidRPr="007C3474" w:rsidRDefault="0071319F" w:rsidP="0071319F">
      <w:pPr>
        <w:rPr>
          <w:rFonts w:ascii="楷体_GB2312" w:eastAsia="楷体_GB2312"/>
          <w:color w:val="FF0000"/>
        </w:rPr>
      </w:pPr>
      <w:r w:rsidRPr="007C3474">
        <w:rPr>
          <w:rFonts w:ascii="楷体_GB2312" w:eastAsia="楷体_GB2312" w:hint="eastAsia"/>
          <w:color w:val="FF0000"/>
        </w:rPr>
        <w:t xml:space="preserve">                                             额定电压(kV)</w:t>
      </w:r>
    </w:p>
    <w:p w:rsidR="0071319F" w:rsidRPr="007C3474" w:rsidRDefault="0071319F" w:rsidP="0071319F">
      <w:pPr>
        <w:ind w:firstLineChars="2250" w:firstLine="4725"/>
        <w:rPr>
          <w:rFonts w:ascii="楷体_GB2312" w:eastAsia="楷体_GB2312" w:hAnsi="Arial" w:cs="Arial"/>
          <w:color w:val="FF0000"/>
        </w:rPr>
      </w:pPr>
      <w:r w:rsidRPr="007C3474">
        <w:rPr>
          <w:rFonts w:ascii="楷体_GB2312" w:eastAsia="楷体_GB2312" w:hAnsi="Arial" w:cs="Arial" w:hint="eastAsia"/>
          <w:color w:val="FF0000"/>
        </w:rPr>
        <w:t>设计系列序号</w:t>
      </w:r>
    </w:p>
    <w:p w:rsidR="0071319F" w:rsidRPr="007C3474" w:rsidRDefault="0071319F" w:rsidP="0071319F">
      <w:pPr>
        <w:rPr>
          <w:rFonts w:ascii="楷体_GB2312" w:eastAsia="楷体_GB2312" w:hAnsi="Arial" w:cs="Arial"/>
          <w:noProof/>
          <w:color w:val="FF0000"/>
        </w:rPr>
      </w:pPr>
      <w:r w:rsidRPr="007C3474">
        <w:rPr>
          <w:rFonts w:ascii="楷体_GB2312" w:eastAsia="楷体_GB2312" w:hAnsi="Arial" w:cs="Arial" w:hint="eastAsia"/>
          <w:color w:val="FF0000"/>
        </w:rPr>
        <w:t xml:space="preserve">                                             户内用</w:t>
      </w:r>
    </w:p>
    <w:p w:rsidR="0071319F" w:rsidRPr="007C3474" w:rsidRDefault="0071319F" w:rsidP="0071319F">
      <w:pPr>
        <w:ind w:firstLineChars="2250" w:firstLine="4725"/>
        <w:rPr>
          <w:rFonts w:ascii="楷体_GB2312" w:eastAsia="楷体_GB2312" w:hAnsi="Arial" w:cs="Arial"/>
          <w:color w:val="FF0000"/>
        </w:rPr>
      </w:pPr>
      <w:r w:rsidRPr="007C3474">
        <w:rPr>
          <w:rFonts w:ascii="楷体_GB2312" w:eastAsia="楷体_GB2312" w:hAnsi="Arial" w:cs="Arial" w:hint="eastAsia"/>
          <w:color w:val="FF0000"/>
        </w:rPr>
        <w:t>移开（手车）式</w:t>
      </w:r>
    </w:p>
    <w:p w:rsidR="0071319F" w:rsidRPr="007C3474" w:rsidRDefault="0071319F" w:rsidP="0071319F">
      <w:pPr>
        <w:ind w:firstLineChars="2150" w:firstLine="4515"/>
        <w:rPr>
          <w:rFonts w:ascii="楷体_GB2312" w:eastAsia="楷体_GB2312" w:hAnsi="Arial" w:cs="Arial"/>
          <w:color w:val="FF0000"/>
        </w:rPr>
      </w:pPr>
      <w:r w:rsidRPr="007C3474">
        <w:rPr>
          <w:rFonts w:ascii="楷体_GB2312" w:eastAsia="楷体_GB2312" w:hAnsi="Arial" w:cs="Arial" w:hint="eastAsia"/>
          <w:color w:val="FF0000"/>
        </w:rPr>
        <w:t xml:space="preserve">  高压铠装开关设备</w:t>
      </w:r>
    </w:p>
    <w:p w:rsidR="0071319F" w:rsidRDefault="0071319F" w:rsidP="0071319F">
      <w:pPr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815C89" w:rsidRPr="00D71712" w:rsidRDefault="00BA783F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9.</w:t>
      </w:r>
      <w:r w:rsidR="0071319F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BA783F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9.</w:t>
      </w:r>
      <w:r w:rsidR="0071319F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样品照片</w:t>
      </w:r>
    </w:p>
    <w:p w:rsidR="00815C89" w:rsidRDefault="00815C89" w:rsidP="00815C89"/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01" w:rsidRDefault="00C26701" w:rsidP="00CF2938">
      <w:r>
        <w:separator/>
      </w:r>
    </w:p>
  </w:endnote>
  <w:endnote w:type="continuationSeparator" w:id="1">
    <w:p w:rsidR="00C26701" w:rsidRDefault="00C26701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0620B6" w:rsidP="005B0041">
          <w:pPr>
            <w:pStyle w:val="a4"/>
            <w:keepNext/>
            <w:keepLines/>
            <w:numPr>
              <w:ilvl w:val="0"/>
              <w:numId w:val="1"/>
            </w:numPr>
            <w:spacing w:before="340" w:after="330" w:line="578" w:lineRule="auto"/>
            <w:jc w:val="center"/>
            <w:outlineLvl w:val="0"/>
            <w:rPr>
              <w:rFonts w:asciiTheme="majorEastAsia" w:eastAsiaTheme="majorEastAsia" w:hAnsiTheme="majorEastAsia"/>
              <w:sz w:val="21"/>
              <w:szCs w:val="21"/>
            </w:rPr>
          </w:pPr>
          <w:r w:rsidRPr="000620B6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F113AC" w:rsidRPr="000620B6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0620B6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F113AC" w:rsidRPr="000620B6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71319F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5</w:t>
          </w:r>
          <w:r w:rsidR="00F113AC" w:rsidRPr="000620B6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0620B6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0620B6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0620B6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71319F" w:rsidRPr="0071319F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0620B6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01" w:rsidRDefault="00C26701" w:rsidP="00CF2938">
      <w:r>
        <w:separator/>
      </w:r>
    </w:p>
  </w:footnote>
  <w:footnote w:type="continuationSeparator" w:id="1">
    <w:p w:rsidR="00C26701" w:rsidRDefault="00C26701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ayout w:type="fixed"/>
      <w:tblLook w:val="0000"/>
    </w:tblPr>
    <w:tblGrid>
      <w:gridCol w:w="2376"/>
      <w:gridCol w:w="4253"/>
      <w:gridCol w:w="2871"/>
    </w:tblGrid>
    <w:tr w:rsidR="005B0041" w:rsidTr="00F22D08">
      <w:trPr>
        <w:trHeight w:val="553"/>
      </w:trPr>
      <w:tc>
        <w:tcPr>
          <w:tcW w:w="2376" w:type="dxa"/>
          <w:tcBorders>
            <w:bottom w:val="double" w:sz="4" w:space="0" w:color="auto"/>
          </w:tcBorders>
        </w:tcPr>
        <w:p w:rsidR="005B0041" w:rsidRDefault="008A7864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bottom w:val="double" w:sz="4" w:space="0" w:color="auto"/>
          </w:tcBorders>
          <w:vAlign w:val="center"/>
        </w:tcPr>
        <w:p w:rsidR="000620B6" w:rsidRPr="000620B6" w:rsidRDefault="00F22D08" w:rsidP="000620B6">
          <w:pPr>
            <w:ind w:firstLineChars="100" w:firstLine="210"/>
            <w:rPr>
              <w:rFonts w:ascii="微软雅黑" w:eastAsia="微软雅黑" w:hAnsi="微软雅黑" w:cs="Times New Roman"/>
              <w:szCs w:val="21"/>
            </w:rPr>
          </w:pPr>
          <w:r w:rsidRPr="00F22D08">
            <w:rPr>
              <w:rFonts w:ascii="微软雅黑" w:eastAsia="微软雅黑" w:hAnsi="微软雅黑" w:cs="Times New Roman" w:hint="eastAsia"/>
              <w:szCs w:val="21"/>
            </w:rPr>
            <w:t>交流金属封闭开关设备产品描述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2871" w:type="dxa"/>
          <w:tcBorders>
            <w:bottom w:val="double" w:sz="4" w:space="0" w:color="auto"/>
          </w:tcBorders>
        </w:tcPr>
        <w:p w:rsidR="00BA783F" w:rsidRPr="00BA783F" w:rsidRDefault="00BA783F">
          <w:pPr>
            <w:rPr>
              <w:rFonts w:ascii="微软雅黑" w:eastAsia="微软雅黑" w:hAnsi="微软雅黑" w:cs="Times New Roman"/>
              <w:szCs w:val="21"/>
            </w:rPr>
          </w:pPr>
        </w:p>
        <w:p w:rsidR="000620B6" w:rsidRPr="000620B6" w:rsidRDefault="00B67F0C" w:rsidP="000620B6">
          <w:pPr>
            <w:ind w:firstLineChars="600" w:firstLine="126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-RZJL-0</w:t>
          </w:r>
          <w:r w:rsidR="00545D12">
            <w:rPr>
              <w:rFonts w:ascii="微软雅黑" w:eastAsia="微软雅黑" w:hAnsi="微软雅黑" w:cs="Times New Roman" w:hint="eastAsia"/>
              <w:szCs w:val="21"/>
            </w:rPr>
            <w:t>8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4466A"/>
    <w:rsid w:val="00057253"/>
    <w:rsid w:val="000620B6"/>
    <w:rsid w:val="0006232A"/>
    <w:rsid w:val="0006434D"/>
    <w:rsid w:val="000669E5"/>
    <w:rsid w:val="00071E0E"/>
    <w:rsid w:val="00081FC5"/>
    <w:rsid w:val="000847AA"/>
    <w:rsid w:val="0009088B"/>
    <w:rsid w:val="00090FEB"/>
    <w:rsid w:val="000A4C48"/>
    <w:rsid w:val="000A5015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7354"/>
    <w:rsid w:val="000E6E46"/>
    <w:rsid w:val="000F2125"/>
    <w:rsid w:val="000F33E1"/>
    <w:rsid w:val="000F3535"/>
    <w:rsid w:val="000F4422"/>
    <w:rsid w:val="000F55CF"/>
    <w:rsid w:val="00102006"/>
    <w:rsid w:val="0010707B"/>
    <w:rsid w:val="00110A3B"/>
    <w:rsid w:val="00116662"/>
    <w:rsid w:val="00130C62"/>
    <w:rsid w:val="00132A7C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66D01"/>
    <w:rsid w:val="00174160"/>
    <w:rsid w:val="001746C9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B7EF6"/>
    <w:rsid w:val="001C31B7"/>
    <w:rsid w:val="001D0286"/>
    <w:rsid w:val="001D0CCD"/>
    <w:rsid w:val="001D18E7"/>
    <w:rsid w:val="001D6FEC"/>
    <w:rsid w:val="001E2D01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5425F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42E98"/>
    <w:rsid w:val="003508AB"/>
    <w:rsid w:val="00351844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A9E"/>
    <w:rsid w:val="003D1773"/>
    <w:rsid w:val="003D5751"/>
    <w:rsid w:val="003E0054"/>
    <w:rsid w:val="003E15AB"/>
    <w:rsid w:val="003E371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0EB1"/>
    <w:rsid w:val="004A41EA"/>
    <w:rsid w:val="004A43B7"/>
    <w:rsid w:val="004B1DC5"/>
    <w:rsid w:val="004B59F9"/>
    <w:rsid w:val="004B7B84"/>
    <w:rsid w:val="004C3A18"/>
    <w:rsid w:val="004D509E"/>
    <w:rsid w:val="004E4D0F"/>
    <w:rsid w:val="004E6848"/>
    <w:rsid w:val="004F09A2"/>
    <w:rsid w:val="00504850"/>
    <w:rsid w:val="00504A5D"/>
    <w:rsid w:val="00510C08"/>
    <w:rsid w:val="0051704D"/>
    <w:rsid w:val="00526CEA"/>
    <w:rsid w:val="005313C6"/>
    <w:rsid w:val="005327AB"/>
    <w:rsid w:val="00533413"/>
    <w:rsid w:val="00540076"/>
    <w:rsid w:val="00545D12"/>
    <w:rsid w:val="005508B0"/>
    <w:rsid w:val="00557BE1"/>
    <w:rsid w:val="005616F5"/>
    <w:rsid w:val="00561CD6"/>
    <w:rsid w:val="005667E1"/>
    <w:rsid w:val="00566953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201A9"/>
    <w:rsid w:val="0062230C"/>
    <w:rsid w:val="006238AC"/>
    <w:rsid w:val="00624F58"/>
    <w:rsid w:val="006276E9"/>
    <w:rsid w:val="00631118"/>
    <w:rsid w:val="006350E8"/>
    <w:rsid w:val="006362BD"/>
    <w:rsid w:val="00651289"/>
    <w:rsid w:val="00654335"/>
    <w:rsid w:val="00654C88"/>
    <w:rsid w:val="00656E75"/>
    <w:rsid w:val="006642B3"/>
    <w:rsid w:val="006651D1"/>
    <w:rsid w:val="00666251"/>
    <w:rsid w:val="006664B3"/>
    <w:rsid w:val="00670DCA"/>
    <w:rsid w:val="00675754"/>
    <w:rsid w:val="0067792D"/>
    <w:rsid w:val="00681477"/>
    <w:rsid w:val="00684F21"/>
    <w:rsid w:val="00686AED"/>
    <w:rsid w:val="00691B3B"/>
    <w:rsid w:val="00693725"/>
    <w:rsid w:val="006A0C7E"/>
    <w:rsid w:val="006A68C5"/>
    <w:rsid w:val="006A7705"/>
    <w:rsid w:val="006B0AF1"/>
    <w:rsid w:val="006B3A36"/>
    <w:rsid w:val="006B733C"/>
    <w:rsid w:val="006C60A4"/>
    <w:rsid w:val="006D1EBD"/>
    <w:rsid w:val="006D2316"/>
    <w:rsid w:val="006D5681"/>
    <w:rsid w:val="006E2CAC"/>
    <w:rsid w:val="006E3EAD"/>
    <w:rsid w:val="006F4EBD"/>
    <w:rsid w:val="00702010"/>
    <w:rsid w:val="00706C57"/>
    <w:rsid w:val="007072DB"/>
    <w:rsid w:val="0071319F"/>
    <w:rsid w:val="00726655"/>
    <w:rsid w:val="007272C8"/>
    <w:rsid w:val="007339CE"/>
    <w:rsid w:val="00742F0E"/>
    <w:rsid w:val="00750DAC"/>
    <w:rsid w:val="00751A0C"/>
    <w:rsid w:val="00752352"/>
    <w:rsid w:val="007552F7"/>
    <w:rsid w:val="00755F9F"/>
    <w:rsid w:val="00756D77"/>
    <w:rsid w:val="00782147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36EC"/>
    <w:rsid w:val="00815C89"/>
    <w:rsid w:val="008165B2"/>
    <w:rsid w:val="00816B0F"/>
    <w:rsid w:val="00824F0E"/>
    <w:rsid w:val="008300A6"/>
    <w:rsid w:val="00832A5F"/>
    <w:rsid w:val="00832EE5"/>
    <w:rsid w:val="0083611D"/>
    <w:rsid w:val="0083711B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864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13FE4"/>
    <w:rsid w:val="00922C64"/>
    <w:rsid w:val="00922D7E"/>
    <w:rsid w:val="0093169F"/>
    <w:rsid w:val="009456CC"/>
    <w:rsid w:val="0095576D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1C5C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268B7"/>
    <w:rsid w:val="00A26A78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327A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2362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94844"/>
    <w:rsid w:val="00BA42CF"/>
    <w:rsid w:val="00BA65F8"/>
    <w:rsid w:val="00BA783F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D745B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701"/>
    <w:rsid w:val="00C26BF8"/>
    <w:rsid w:val="00C319AB"/>
    <w:rsid w:val="00C32BB1"/>
    <w:rsid w:val="00C33873"/>
    <w:rsid w:val="00C33C44"/>
    <w:rsid w:val="00C41E67"/>
    <w:rsid w:val="00C520C2"/>
    <w:rsid w:val="00C53D26"/>
    <w:rsid w:val="00C55D07"/>
    <w:rsid w:val="00C56AA8"/>
    <w:rsid w:val="00C57068"/>
    <w:rsid w:val="00C63983"/>
    <w:rsid w:val="00C66030"/>
    <w:rsid w:val="00C71591"/>
    <w:rsid w:val="00C7220A"/>
    <w:rsid w:val="00C74EC7"/>
    <w:rsid w:val="00C75B32"/>
    <w:rsid w:val="00C80BD8"/>
    <w:rsid w:val="00C82811"/>
    <w:rsid w:val="00C83F04"/>
    <w:rsid w:val="00C83F5F"/>
    <w:rsid w:val="00C86236"/>
    <w:rsid w:val="00C869BF"/>
    <w:rsid w:val="00C90C3B"/>
    <w:rsid w:val="00C944F4"/>
    <w:rsid w:val="00C9780F"/>
    <w:rsid w:val="00CA2216"/>
    <w:rsid w:val="00CA6EFC"/>
    <w:rsid w:val="00CB0016"/>
    <w:rsid w:val="00CB61C3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CF5245"/>
    <w:rsid w:val="00D00913"/>
    <w:rsid w:val="00D0545F"/>
    <w:rsid w:val="00D06BC7"/>
    <w:rsid w:val="00D14652"/>
    <w:rsid w:val="00D15170"/>
    <w:rsid w:val="00D2158A"/>
    <w:rsid w:val="00D234ED"/>
    <w:rsid w:val="00D3221E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2727"/>
    <w:rsid w:val="00D640F6"/>
    <w:rsid w:val="00D642BA"/>
    <w:rsid w:val="00D71712"/>
    <w:rsid w:val="00D74363"/>
    <w:rsid w:val="00D80BA5"/>
    <w:rsid w:val="00D8280D"/>
    <w:rsid w:val="00D832FB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E031E"/>
    <w:rsid w:val="00DE0E4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0F3C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650F"/>
    <w:rsid w:val="00EF7759"/>
    <w:rsid w:val="00F004FF"/>
    <w:rsid w:val="00F059C5"/>
    <w:rsid w:val="00F0692C"/>
    <w:rsid w:val="00F113AC"/>
    <w:rsid w:val="00F11707"/>
    <w:rsid w:val="00F13104"/>
    <w:rsid w:val="00F22D08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0CB2-F022-47A1-BAFA-89C31B17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56</cp:revision>
  <cp:lastPrinted>2019-08-12T00:19:00Z</cp:lastPrinted>
  <dcterms:created xsi:type="dcterms:W3CDTF">2017-07-28T09:59:00Z</dcterms:created>
  <dcterms:modified xsi:type="dcterms:W3CDTF">2019-11-01T01:15:00Z</dcterms:modified>
</cp:coreProperties>
</file>